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1843"/>
      </w:tblGrid>
      <w:tr w:rsidR="00527B98">
        <w:trPr>
          <w:trHeight w:val="907"/>
        </w:trPr>
        <w:tc>
          <w:tcPr>
            <w:tcW w:w="9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eastAsia="Times New Roman"/>
                <w:color w:val="FFFF00"/>
                <w:sz w:val="26"/>
                <w:szCs w:val="26"/>
                <w:lang w:eastAsia="en-GB"/>
              </w:rPr>
              <w:t>Pupil Premium Grant Expenditure</w:t>
            </w:r>
          </w:p>
          <w:p w:rsidR="00527B98" w:rsidRDefault="00801BE9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FFFF00"/>
                <w:sz w:val="26"/>
                <w:szCs w:val="26"/>
                <w:lang w:eastAsia="en-GB"/>
              </w:rPr>
              <w:t>Report to parents: 2022/2023</w:t>
            </w:r>
          </w:p>
        </w:tc>
      </w:tr>
      <w:tr w:rsidR="00527B98">
        <w:trPr>
          <w:trHeight w:val="345"/>
        </w:trPr>
        <w:tc>
          <w:tcPr>
            <w:tcW w:w="9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FFFF00"/>
                <w:lang w:eastAsia="en-GB"/>
              </w:rPr>
              <w:t>Number of pupils and pupil premium grant received</w:t>
            </w:r>
          </w:p>
        </w:tc>
      </w:tr>
      <w:tr w:rsidR="00527B98">
        <w:trPr>
          <w:trHeight w:val="389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en-GB"/>
              </w:rPr>
              <w:t>Total number of pupils on roll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DA19DC" w:rsidP="005F0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</w:t>
            </w:r>
            <w:r w:rsidR="005F0F0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</w:p>
        </w:tc>
      </w:tr>
      <w:tr w:rsidR="00527B98">
        <w:trPr>
          <w:trHeight w:val="389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en-GB"/>
              </w:rPr>
              <w:t>Total number of pupils eligible for pupil premium grant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5F0F0E" w:rsidP="005F0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71</w:t>
            </w:r>
          </w:p>
        </w:tc>
      </w:tr>
      <w:tr w:rsidR="00527B98">
        <w:trPr>
          <w:trHeight w:val="345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en-GB"/>
              </w:rPr>
              <w:t>Average amount of pupil premium grant received per pupil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£1625</w:t>
            </w:r>
          </w:p>
        </w:tc>
      </w:tr>
      <w:tr w:rsidR="00527B98">
        <w:trPr>
          <w:trHeight w:val="389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en-GB"/>
              </w:rPr>
              <w:t>Total amount of pupil premium grant received (includes service child funds)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 w:rsidP="005F0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£</w:t>
            </w:r>
            <w:r w:rsidR="005F0F0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115,375.00</w:t>
            </w:r>
          </w:p>
        </w:tc>
      </w:tr>
      <w:tr w:rsidR="00527B98">
        <w:trPr>
          <w:trHeight w:val="345"/>
        </w:trPr>
        <w:tc>
          <w:tcPr>
            <w:tcW w:w="9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FFFF00"/>
                <w:lang w:eastAsia="en-GB"/>
              </w:rPr>
              <w:t>Nature of support 2022/2023</w:t>
            </w:r>
          </w:p>
        </w:tc>
      </w:tr>
      <w:tr w:rsidR="00527B98">
        <w:trPr>
          <w:trHeight w:val="2691"/>
        </w:trPr>
        <w:tc>
          <w:tcPr>
            <w:tcW w:w="9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AE558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Tree Top Nurture Room </w:t>
            </w:r>
            <w:r w:rsidR="00801BE9">
              <w:rPr>
                <w:rFonts w:eastAsia="Times New Roman" w:cs="Arial"/>
                <w:color w:val="000000"/>
                <w:lang w:eastAsia="en-GB"/>
              </w:rPr>
              <w:t xml:space="preserve"> (</w:t>
            </w:r>
            <w:r>
              <w:rPr>
                <w:rFonts w:eastAsia="Times New Roman" w:cs="Arial"/>
                <w:color w:val="000000"/>
                <w:lang w:eastAsia="en-GB"/>
              </w:rPr>
              <w:t>refurbished room/</w:t>
            </w:r>
            <w:r w:rsidR="00801BE9">
              <w:rPr>
                <w:rFonts w:eastAsia="Times New Roman" w:cs="Arial"/>
                <w:color w:val="000000"/>
                <w:lang w:eastAsia="en-GB"/>
              </w:rPr>
              <w:t>staff trained to support pupils/resources)</w:t>
            </w:r>
          </w:p>
          <w:p w:rsidR="00527B98" w:rsidRDefault="00801BE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Phonics training for all staff</w:t>
            </w:r>
          </w:p>
          <w:p w:rsidR="00527B98" w:rsidRPr="00AE5586" w:rsidRDefault="00801BE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Additional support from teaching assistants in the classroom</w:t>
            </w:r>
          </w:p>
          <w:p w:rsidR="00AE5586" w:rsidRPr="00AE5586" w:rsidRDefault="00AE558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1:1 Rapid intervention across the curriculum</w:t>
            </w:r>
          </w:p>
          <w:p w:rsidR="00AE5586" w:rsidRDefault="00AE558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Sports Coach for lunchtime </w:t>
            </w:r>
          </w:p>
          <w:p w:rsidR="00527B98" w:rsidRDefault="00801BE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Small group tuition by teaching assistants in specially selected intervention groups for phonics, literacy, numeracy, Speech and language</w:t>
            </w:r>
          </w:p>
          <w:p w:rsidR="00527B98" w:rsidRDefault="00801BE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Guidance and support from nurture group sessions (1:1)</w:t>
            </w:r>
          </w:p>
          <w:p w:rsidR="00527B98" w:rsidRDefault="00801BE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Smaller focussed / teaching groups across the school</w:t>
            </w:r>
          </w:p>
          <w:p w:rsidR="00527B98" w:rsidRDefault="00801BE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Contribution to educational trips</w:t>
            </w:r>
          </w:p>
        </w:tc>
      </w:tr>
      <w:tr w:rsidR="00527B98">
        <w:trPr>
          <w:trHeight w:val="345"/>
        </w:trPr>
        <w:tc>
          <w:tcPr>
            <w:tcW w:w="9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FFFF00"/>
                <w:lang w:eastAsia="en-GB"/>
              </w:rPr>
              <w:t>Curriculum focus of Pupil Premium Grant spending 2022/23</w:t>
            </w:r>
          </w:p>
        </w:tc>
      </w:tr>
      <w:tr w:rsidR="00527B98">
        <w:trPr>
          <w:trHeight w:val="1870"/>
        </w:trPr>
        <w:tc>
          <w:tcPr>
            <w:tcW w:w="9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  <w:ind w:left="360"/>
            </w:pPr>
            <w:r>
              <w:rPr>
                <w:rFonts w:eastAsia="Times New Roman"/>
                <w:color w:val="000000"/>
                <w:lang w:eastAsia="en-GB"/>
              </w:rPr>
              <w:t>Supporting pupils:</w:t>
            </w:r>
          </w:p>
          <w:p w:rsidR="00527B98" w:rsidRDefault="00801BE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academically – reading/Maths/English (small groups)</w:t>
            </w:r>
          </w:p>
          <w:p w:rsidR="00527B98" w:rsidRDefault="00801BE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in specific intervention groups (1:1 support)</w:t>
            </w:r>
          </w:p>
          <w:p w:rsidR="00527B98" w:rsidRDefault="00801BE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with self-esteem and confidence work (Emotional health and well-being)</w:t>
            </w:r>
          </w:p>
          <w:p w:rsidR="00527B98" w:rsidRDefault="00801BE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in developing friendships (social interaction)</w:t>
            </w:r>
          </w:p>
          <w:p w:rsidR="00527B98" w:rsidRDefault="00801BE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with speech and language development (communication)</w:t>
            </w:r>
          </w:p>
          <w:p w:rsidR="00527B98" w:rsidRDefault="00801BE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en-GB"/>
              </w:rPr>
              <w:t>in working as part of a team (collaborative learning)</w:t>
            </w:r>
          </w:p>
          <w:p w:rsidR="00527B98" w:rsidRDefault="00527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27B98">
        <w:trPr>
          <w:trHeight w:val="389"/>
        </w:trPr>
        <w:tc>
          <w:tcPr>
            <w:tcW w:w="9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FFFF00"/>
                <w:lang w:eastAsia="en-GB"/>
              </w:rPr>
              <w:t>Measuring the impact of Pupil Premium spending</w:t>
            </w:r>
          </w:p>
        </w:tc>
      </w:tr>
      <w:tr w:rsidR="00527B98">
        <w:trPr>
          <w:trHeight w:val="149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en-GB"/>
              </w:rPr>
              <w:t>The school will evaluate the impact on each pupil at the end of each term (Pupil Asset/Pupil Progress meetings)</w:t>
            </w:r>
          </w:p>
          <w:p w:rsidR="00527B98" w:rsidRDefault="00801B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SIP evaluations will monitor specific improvements</w:t>
            </w:r>
          </w:p>
          <w:p w:rsidR="00527B98" w:rsidRDefault="00801BE9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en-GB"/>
              </w:rPr>
              <w:t>National Testing (SATs/Multiplication checks/Phonics)</w:t>
            </w:r>
          </w:p>
          <w:p w:rsidR="00527B98" w:rsidRDefault="00801BE9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en-GB"/>
              </w:rPr>
              <w:t>Evaluation will focus on academic gains and how pupils’ self-confidence has developed as a consequence of the intervention (Pupil Asset)</w:t>
            </w:r>
          </w:p>
        </w:tc>
      </w:tr>
      <w:tr w:rsidR="00527B98">
        <w:trPr>
          <w:trHeight w:val="345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Default="00801BE9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FFFF00"/>
                <w:lang w:eastAsia="en-GB"/>
              </w:rPr>
              <w:t>Impact 2022/2023</w:t>
            </w:r>
          </w:p>
        </w:tc>
      </w:tr>
      <w:tr w:rsidR="00527B98">
        <w:trPr>
          <w:trHeight w:val="983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8" w:rsidRPr="006D2A6E" w:rsidRDefault="006D2A6E" w:rsidP="006D2A6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6D2A6E">
              <w:rPr>
                <w:rFonts w:asciiTheme="minorHAnsi" w:eastAsia="Times New Roman" w:hAnsiTheme="minorHAnsi" w:cs="Arial"/>
                <w:color w:val="000000"/>
                <w:lang w:eastAsia="en-GB"/>
              </w:rPr>
              <w:t>Tree Tops has provided a well needed space for pupils to work either 1:1 or in small group. Pupils with sensory needs have a calm space to explore and complete individual planned tasks.</w:t>
            </w:r>
            <w:r w:rsidR="00170159">
              <w:rPr>
                <w:rFonts w:asciiTheme="minorHAnsi" w:eastAsia="Times New Roman" w:hAnsiTheme="minorHAnsi" w:cs="Arial"/>
                <w:color w:val="000000"/>
                <w:lang w:eastAsia="en-GB"/>
              </w:rPr>
              <w:t xml:space="preserve"> Nurture time within Tree Tops is a calm event enabling pupils the opportunity to reflect swiftly and self- regulate in a calm atmosphere. </w:t>
            </w:r>
          </w:p>
          <w:p w:rsidR="006D2A6E" w:rsidRPr="006D2A6E" w:rsidRDefault="006D2A6E" w:rsidP="006D2A6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6D2A6E">
              <w:rPr>
                <w:rFonts w:asciiTheme="minorHAnsi" w:eastAsia="Times New Roman" w:hAnsiTheme="minorHAnsi" w:cs="Arial"/>
                <w:color w:val="000000"/>
                <w:lang w:eastAsia="en-GB"/>
              </w:rPr>
              <w:t xml:space="preserve">Phonics training has had a positive impact upon our pupils learning. 81% of pupils passed the Y1 phonics test. </w:t>
            </w:r>
          </w:p>
          <w:p w:rsidR="00527B98" w:rsidRDefault="006D2A6E">
            <w:pPr>
              <w:spacing w:after="0" w:line="240" w:lineRule="auto"/>
              <w:rPr>
                <w:rFonts w:asciiTheme="minorHAnsi" w:eastAsia="Times New Roman" w:hAnsiTheme="minorHAnsi"/>
                <w:lang w:eastAsia="en-GB"/>
              </w:rPr>
            </w:pPr>
            <w:r w:rsidRPr="006D2A6E">
              <w:rPr>
                <w:rFonts w:asciiTheme="minorHAnsi" w:eastAsia="Times New Roman" w:hAnsiTheme="minorHAnsi"/>
                <w:lang w:eastAsia="en-GB"/>
              </w:rPr>
              <w:t xml:space="preserve">1:1 rapid interventions has supported pupils keeping pace within class with their peers; Additional coaching and support to ensure skills are embedded have had a positive impact upon the attainment of all pupils. </w:t>
            </w:r>
            <w:r w:rsidR="00170159">
              <w:rPr>
                <w:rFonts w:asciiTheme="minorHAnsi" w:eastAsia="Times New Roman" w:hAnsiTheme="minorHAnsi"/>
                <w:lang w:eastAsia="en-GB"/>
              </w:rPr>
              <w:t>(Reading KS1 -71%, KS2-79%, Maths KS1-71%, KS2 -79%)</w:t>
            </w:r>
          </w:p>
          <w:p w:rsidR="006D2A6E" w:rsidRDefault="006D2A6E" w:rsidP="006D2A6E">
            <w:pPr>
              <w:spacing w:after="0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 xml:space="preserve">Sports coach provides activities throughout lunchtime which has increased our pupil’s activities across the school. Pupils are active throughout lunchtimes. Pupil’s stamina has improved. </w:t>
            </w:r>
          </w:p>
          <w:p w:rsidR="006D2A6E" w:rsidRDefault="006D2A6E" w:rsidP="006D2A6E">
            <w:pPr>
              <w:spacing w:after="0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lastRenderedPageBreak/>
              <w:t xml:space="preserve">Small focused teaching groups have supported pupils recall and progression within specific targeted areas which has enabled them to achieve expected or better outcomes across the curriculum. </w:t>
            </w:r>
          </w:p>
          <w:p w:rsidR="006D2A6E" w:rsidRDefault="006D2A6E" w:rsidP="006D2A6E">
            <w:pPr>
              <w:spacing w:after="0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 xml:space="preserve">The overall cost of educational trips has been supported financially to ensure they are cost effective for </w:t>
            </w:r>
            <w:r w:rsidR="00170159">
              <w:rPr>
                <w:rFonts w:asciiTheme="minorHAnsi" w:eastAsia="Times New Roman" w:hAnsiTheme="minorHAnsi"/>
                <w:lang w:eastAsia="en-GB"/>
              </w:rPr>
              <w:t xml:space="preserve">all </w:t>
            </w:r>
            <w:r>
              <w:rPr>
                <w:rFonts w:asciiTheme="minorHAnsi" w:eastAsia="Times New Roman" w:hAnsiTheme="minorHAnsi"/>
                <w:lang w:eastAsia="en-GB"/>
              </w:rPr>
              <w:t xml:space="preserve">pupils to attend. </w:t>
            </w:r>
          </w:p>
          <w:p w:rsidR="006D2A6E" w:rsidRPr="006D2A6E" w:rsidRDefault="006D2A6E" w:rsidP="00E83330">
            <w:pPr>
              <w:spacing w:after="0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Ratios of adults to pupils</w:t>
            </w:r>
            <w:r w:rsidR="00170159">
              <w:rPr>
                <w:rFonts w:asciiTheme="minorHAnsi" w:eastAsia="Times New Roman" w:hAnsiTheme="minorHAnsi"/>
                <w:lang w:eastAsia="en-GB"/>
              </w:rPr>
              <w:t xml:space="preserve"> (1:8)</w:t>
            </w:r>
            <w:r>
              <w:rPr>
                <w:rFonts w:asciiTheme="minorHAnsi" w:eastAsia="Times New Roman" w:hAnsiTheme="minorHAnsi"/>
                <w:lang w:eastAsia="en-GB"/>
              </w:rPr>
              <w:t xml:space="preserve"> across the school remain smaller than average to ensure all pupils receive the additional support and adult guidance to achieve their targets </w:t>
            </w:r>
            <w:r w:rsidR="00E83330">
              <w:rPr>
                <w:rFonts w:asciiTheme="minorHAnsi" w:eastAsia="Times New Roman" w:hAnsiTheme="minorHAnsi"/>
                <w:lang w:eastAsia="en-GB"/>
              </w:rPr>
              <w:t>which</w:t>
            </w:r>
            <w:r>
              <w:rPr>
                <w:rFonts w:asciiTheme="minorHAnsi" w:eastAsia="Times New Roman" w:hAnsiTheme="minorHAnsi"/>
                <w:lang w:eastAsia="en-GB"/>
              </w:rPr>
              <w:t xml:space="preserve"> enabling us to </w:t>
            </w:r>
            <w:r w:rsidR="00E83330">
              <w:rPr>
                <w:rFonts w:asciiTheme="minorHAnsi" w:eastAsia="Times New Roman" w:hAnsiTheme="minorHAnsi"/>
                <w:lang w:eastAsia="en-GB"/>
              </w:rPr>
              <w:t>maintain</w:t>
            </w:r>
            <w:r>
              <w:rPr>
                <w:rFonts w:asciiTheme="minorHAnsi" w:eastAsia="Times New Roman" w:hAnsiTheme="minorHAnsi"/>
                <w:lang w:eastAsia="en-GB"/>
              </w:rPr>
              <w:t xml:space="preserve"> our </w:t>
            </w:r>
            <w:r w:rsidR="00E83330">
              <w:rPr>
                <w:rFonts w:asciiTheme="minorHAnsi" w:eastAsia="Times New Roman" w:hAnsiTheme="minorHAnsi"/>
                <w:lang w:eastAsia="en-GB"/>
              </w:rPr>
              <w:t>high standards.</w:t>
            </w:r>
          </w:p>
        </w:tc>
      </w:tr>
    </w:tbl>
    <w:p w:rsidR="00527B98" w:rsidRDefault="0052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27B98" w:rsidRDefault="0052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sectPr w:rsidR="00527B9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E9" w:rsidRDefault="00801BE9">
      <w:pPr>
        <w:spacing w:after="0" w:line="240" w:lineRule="auto"/>
      </w:pPr>
      <w:r>
        <w:separator/>
      </w:r>
    </w:p>
  </w:endnote>
  <w:endnote w:type="continuationSeparator" w:id="0">
    <w:p w:rsidR="00801BE9" w:rsidRDefault="0080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E9" w:rsidRDefault="00801B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1BE9" w:rsidRDefault="0080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229F"/>
    <w:multiLevelType w:val="multilevel"/>
    <w:tmpl w:val="D3BC67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57FF1CFB"/>
    <w:multiLevelType w:val="multilevel"/>
    <w:tmpl w:val="F580B1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6F9C148F"/>
    <w:multiLevelType w:val="multilevel"/>
    <w:tmpl w:val="D6D897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B98"/>
    <w:rsid w:val="00170159"/>
    <w:rsid w:val="00317D3A"/>
    <w:rsid w:val="003B6293"/>
    <w:rsid w:val="004E3CFF"/>
    <w:rsid w:val="00527B98"/>
    <w:rsid w:val="00567563"/>
    <w:rsid w:val="005F0F0E"/>
    <w:rsid w:val="006D2A6E"/>
    <w:rsid w:val="00801BE9"/>
    <w:rsid w:val="00AE5586"/>
    <w:rsid w:val="00AF39E1"/>
    <w:rsid w:val="00DA19DC"/>
    <w:rsid w:val="00E83330"/>
    <w:rsid w:val="00E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1C45284B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cp:lastPrinted>2022-07-19T10:48:00Z</cp:lastPrinted>
  <dcterms:created xsi:type="dcterms:W3CDTF">2023-07-20T13:32:00Z</dcterms:created>
  <dcterms:modified xsi:type="dcterms:W3CDTF">2023-07-20T13:32:00Z</dcterms:modified>
</cp:coreProperties>
</file>